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8B2E">
      <w:pPr>
        <w:pStyle w:val="2"/>
      </w:pPr>
      <w:r>
        <w:t>汕头市朗杰生物科技有限公司</w:t>
      </w:r>
    </w:p>
    <w:p w14:paraId="173771C6">
      <w:pPr>
        <w:pStyle w:val="2"/>
      </w:pPr>
      <w:r>
        <w:rPr>
          <w:rFonts w:hint="eastAsia"/>
          <w:lang w:val="en-US" w:eastAsia="zh-CN"/>
        </w:rPr>
        <w:t>饲料业务板块</w:t>
      </w:r>
      <w:bookmarkStart w:id="0" w:name="_GoBack"/>
      <w:bookmarkEnd w:id="0"/>
      <w:r>
        <w:t>简介</w:t>
      </w:r>
    </w:p>
    <w:p w14:paraId="1000E913">
      <w:pPr>
        <w:pStyle w:val="16"/>
      </w:pPr>
      <w:r>
        <w:t>汕头市朗杰生物科技有限公司自 20</w:t>
      </w:r>
      <w:r>
        <w:rPr>
          <w:rFonts w:hint="eastAsia"/>
          <w:lang w:val="en-US" w:eastAsia="zh-CN"/>
        </w:rPr>
        <w:t>1</w:t>
      </w:r>
      <w:r>
        <w:t>6 年创立起，便迅速在观赏鱼饲料领域崭露头角，成为一家集养殖生产技术、饲料配方研发、饲料销售与全方位服务于一体的综合性生物科技企业。公司以 “为观赏鱼打造极致营养，为客户创造卓越价值” 为使命，凭借创新驱动与专业深耕，构建起独特的核心竞争力。</w:t>
      </w:r>
    </w:p>
    <w:p w14:paraId="5214726B">
      <w:pPr>
        <w:pStyle w:val="3"/>
      </w:pPr>
      <w:r>
        <w:t>一、高端原料，品质之源</w:t>
      </w:r>
    </w:p>
    <w:p w14:paraId="6C68877B">
      <w:pPr>
        <w:pStyle w:val="16"/>
      </w:pPr>
      <w:r>
        <w:t>公司高度重视原料品质，坚持选用进口高端鱼粉作为核心原料。所进口的鱼粉，源自全球优质渔场，经严格筛选与检验流程，确保其具备高蛋白、低脂肪、营养均衡且新鲜度极佳的特性。这种高端鱼粉不仅为观赏鱼提供丰富的必需氨基酸、维生素及矿物质，助力鱼体健康成长、增强免疫力，还能有效促进观赏鱼体色鲜艳、体态优美，满足各类观赏鱼在不同生长阶段的营养需求，从源头保障饲料品质领先同行。</w:t>
      </w:r>
    </w:p>
    <w:p w14:paraId="4AC3F56A">
      <w:pPr>
        <w:pStyle w:val="3"/>
      </w:pPr>
      <w:r>
        <w:t>二、多元客户，精准服务</w:t>
      </w:r>
    </w:p>
    <w:p w14:paraId="754696E2">
      <w:pPr>
        <w:pStyle w:val="16"/>
        <w:numPr>
          <w:ilvl w:val="0"/>
          <w:numId w:val="1"/>
        </w:numPr>
      </w:pPr>
      <w:r>
        <w:rPr>
          <w:b/>
          <w:bCs/>
        </w:rPr>
        <w:t>渔场合作</w:t>
      </w:r>
      <w:r>
        <w:t>：针对渔场规模化养殖需求，公司提供定制化饲料解决方案。专业团队深入渔场，结合养殖品种、密度、水质条件及生长周期，量身打造精准营养配方，在保障观赏鱼健康生长、提高养殖成活率与品质的同时，降低养殖成本，助力渔场提升经济效益与市场竞争力，实现互利共赢的长期合作。</w:t>
      </w:r>
    </w:p>
    <w:p w14:paraId="48F5804D">
      <w:pPr>
        <w:pStyle w:val="16"/>
        <w:numPr>
          <w:ilvl w:val="0"/>
          <w:numId w:val="1"/>
        </w:numPr>
      </w:pPr>
      <w:r>
        <w:rPr>
          <w:b/>
          <w:bCs/>
        </w:rPr>
        <w:t>电商对接</w:t>
      </w:r>
      <w:r>
        <w:t>：顺应电商发展浪潮，与各大电商平台紧密合作，为水族爱好者提供便捷的产品购买渠道。公司优化线上销售服务体系，从产品展示、咨询解答到物流配送、售后反馈，均配备专业团队跟进，确保消费者能快速获取优质产品与贴心服务，让每一位水族爱好者都能轻松为自家观赏鱼选购到高品质饲料。</w:t>
      </w:r>
    </w:p>
    <w:p w14:paraId="0610E424">
      <w:pPr>
        <w:pStyle w:val="16"/>
        <w:numPr>
          <w:ilvl w:val="0"/>
          <w:numId w:val="1"/>
        </w:numPr>
      </w:pPr>
      <w:r>
        <w:rPr>
          <w:b/>
          <w:bCs/>
        </w:rPr>
        <w:t>水族馆专供</w:t>
      </w:r>
      <w:r>
        <w:t>：深刻理解水族馆对观赏鱼饲料的特殊要求，为其提供高品质、高稳定性的专用饲料。不仅满足观赏鱼日常营养供给，更注重饲料在观赏展示场景下的适用性，如饲料的适口性、水中稳定性等，避免对水质造成不良影响，保障水族馆内观赏鱼始终保持最佳状态，为游客带来优质的观赏体验。</w:t>
      </w:r>
    </w:p>
    <w:p w14:paraId="1E1113C2">
      <w:pPr>
        <w:pStyle w:val="16"/>
        <w:numPr>
          <w:ilvl w:val="0"/>
          <w:numId w:val="1"/>
        </w:numPr>
      </w:pPr>
      <w:r>
        <w:rPr>
          <w:b/>
          <w:bCs/>
        </w:rPr>
        <w:t>批发商协作</w:t>
      </w:r>
      <w:r>
        <w:t>：与各地批发商建立稳固的合作关系，依托强大的生产与供应能力，为批发商提供充足货源与极具竞争力的价格支持。公司注重产品质量把控与品牌建设，协助批发商拓展市场，通过提供市场推广方案、技术培训等增值服务，共同开拓观赏鱼饲料市场版图，提升品牌市场占有率。</w:t>
      </w:r>
    </w:p>
    <w:p w14:paraId="18F68FED">
      <w:pPr>
        <w:pStyle w:val="3"/>
      </w:pPr>
      <w:r>
        <w:t>三、全链服务，专业保障</w:t>
      </w:r>
    </w:p>
    <w:p w14:paraId="51B5DE16">
      <w:pPr>
        <w:pStyle w:val="16"/>
        <w:numPr>
          <w:ilvl w:val="0"/>
          <w:numId w:val="2"/>
        </w:numPr>
      </w:pPr>
      <w:r>
        <w:rPr>
          <w:b/>
          <w:bCs/>
        </w:rPr>
        <w:t>研发创新</w:t>
      </w:r>
      <w:r>
        <w:t>：组建由资深水产营养专家、生物科技学者领衔的专业研发团队，专注于观赏鱼营养需求与饲料配方研究。团队结合前沿科研成果与市场实际需求，不断优化饲料配方，创新研发出一系列针对不同观赏鱼品种、生长阶段及特殊需求（如增色、抗病、育肥等）的高品质饲料产品，确保公司产品始终处于行业领先水平。</w:t>
      </w:r>
    </w:p>
    <w:p w14:paraId="1B375BAD">
      <w:pPr>
        <w:pStyle w:val="16"/>
        <w:numPr>
          <w:ilvl w:val="0"/>
          <w:numId w:val="2"/>
        </w:numPr>
      </w:pPr>
      <w:r>
        <w:rPr>
          <w:b/>
          <w:bCs/>
        </w:rPr>
        <w:t>养殖技术支持</w:t>
      </w:r>
      <w:r>
        <w:t>：秉持 “授人以渔” 理念，公司整合行业内资深养殖专家资源，为客户提供全方位养殖技术指导。涵盖养殖环境搭建（包括水族箱布置、水质调控设备选用等）、水质管理（酸碱度、硬度、溶氧量等指标监测与调整）、投喂策略优化（投喂频率、投喂量控制等）以及常见病害预防与处理等内容，帮助客户解决养殖过程中的各类难题，提升养殖成功率与效益。</w:t>
      </w:r>
    </w:p>
    <w:p w14:paraId="1C45B91C">
      <w:pPr>
        <w:pStyle w:val="16"/>
        <w:numPr>
          <w:ilvl w:val="0"/>
          <w:numId w:val="2"/>
        </w:numPr>
      </w:pPr>
      <w:r>
        <w:rPr>
          <w:b/>
          <w:bCs/>
        </w:rPr>
        <w:t>销售与服务网络</w:t>
      </w:r>
      <w:r>
        <w:t>：构建线上线下融合的全渠道销售网络，线上通过官方网站、电商平台等渠道实现产品广泛触达；线下在全国主要城市设立销售办事处与经销商网点，确保产品快速配送至客户手中。同时，建立 7×12 小时专属客户服务团队，及时响应客户咨询，提供产品使用指导、售后跟踪等贴心服务，根据客户反馈持续优化产品与服务，打造极致客户体验。</w:t>
      </w:r>
    </w:p>
    <w:p w14:paraId="62C709D9">
      <w:pPr>
        <w:pStyle w:val="16"/>
        <w:rPr>
          <w:rFonts w:hint="eastAsia"/>
          <w:lang w:eastAsia="zh-CN"/>
        </w:rPr>
      </w:pPr>
      <w:r>
        <w:t>未来，汕头市朗杰生物科技有限公司将继续坚守品质初心，深化创新驱动，拓展业务版图，不断提升产品与服务质量，致力于成为全球观赏鱼饲料行业的领军企业，为推动观赏鱼养殖行业的繁荣发展贡献更多力量</w:t>
      </w:r>
      <w:r>
        <w:rPr>
          <w:rFonts w:hint="eastAsia"/>
          <w:lang w:eastAsia="zh-CN"/>
        </w:rPr>
        <w:t>。</w:t>
      </w:r>
    </w:p>
    <w:p w14:paraId="46967CA5">
      <w:pPr>
        <w:pStyle w:val="16"/>
        <w:rPr>
          <w:rFonts w:hint="eastAsia"/>
          <w:lang w:eastAsia="zh-CN"/>
        </w:rPr>
      </w:pPr>
    </w:p>
    <w:p w14:paraId="35B5B0F9">
      <w:pPr>
        <w:pStyle w:val="1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www.langjie-bio.com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64A72495"/>
    <w:rsid w:val="6EC52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1449</Words>
  <Characters>1473</Characters>
  <TotalTime>1</TotalTime>
  <ScaleCrop>false</ScaleCrop>
  <LinksUpToDate>false</LinksUpToDate>
  <CharactersWithSpaces>1481</CharactersWithSpaces>
  <Application>WPS Office_12.1.0.22525_F1E327BC-269C-435d-A152-05C5408002CA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2025-08-29T13:11:00Z</dcterms:created>
  <dc:creator>Un-named</dc:creator>
  <cp:lastModifiedBy>汕头朗杰</cp:lastModifiedBy>
  <dcterms:modified xsi:type="dcterms:W3CDTF">2025-09-08T17:00:18Z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eyJoZGlkIjoiMWUxYWM3ZjQwNzRmMGVkNGIzNWVjYzhkNTg1OGM0OGEiLCJ1c2VySWQiOiI3NTYyMzA3ODcifQ==</vt:lpwstr>
  </property>
  <property fmtid="{D5CDD505-2E9C-101B-9397-08002B2CF9AE}" pid="3" name="KSOProductBuildVer">
    <vt:lpwstr>2052-12.1.0.22525</vt:lpwstr>
  </property>
  <property fmtid="{D5CDD505-2E9C-101B-9397-08002B2CF9AE}" pid="4" name="ICV">
    <vt:lpwstr>01FDD9C224B44F8C932EA27980A9C4FE_12</vt:lpwstr>
  </property>
</Properties>
</file>